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B610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2C6591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B44204" w14:textId="77777777" w:rsidR="00F90703" w:rsidRDefault="0071620A" w:rsidP="00A3105D">
      <w:pPr>
        <w:spacing w:after="0" w:line="240" w:lineRule="exact"/>
        <w:jc w:val="center"/>
        <w:rPr>
          <w:rFonts w:ascii="Corbel" w:hAnsi="Corbel"/>
          <w:i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3105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3105D" w:rsidRPr="00F90703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  <w:r w:rsidR="00A3105D" w:rsidRPr="00F90703">
        <w:rPr>
          <w:rFonts w:ascii="Corbel" w:hAnsi="Corbel"/>
          <w:i/>
          <w:color w:val="000000" w:themeColor="text1"/>
          <w:sz w:val="20"/>
          <w:szCs w:val="20"/>
        </w:rPr>
        <w:t xml:space="preserve"> </w:t>
      </w:r>
    </w:p>
    <w:p w14:paraId="3C48E4FE" w14:textId="2C7A2E5F" w:rsidR="00445970" w:rsidRPr="00EA4832" w:rsidRDefault="00445970" w:rsidP="008674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3105D">
        <w:rPr>
          <w:rFonts w:ascii="Corbel" w:hAnsi="Corbel"/>
          <w:sz w:val="20"/>
          <w:szCs w:val="20"/>
        </w:rPr>
        <w:t>202</w:t>
      </w:r>
      <w:r w:rsidR="006938FA">
        <w:rPr>
          <w:rFonts w:ascii="Corbel" w:hAnsi="Corbel"/>
          <w:sz w:val="20"/>
          <w:szCs w:val="20"/>
        </w:rPr>
        <w:t>2</w:t>
      </w:r>
      <w:r w:rsidR="00A3105D">
        <w:rPr>
          <w:rFonts w:ascii="Corbel" w:hAnsi="Corbel"/>
          <w:sz w:val="20"/>
          <w:szCs w:val="20"/>
        </w:rPr>
        <w:t>/202</w:t>
      </w:r>
      <w:r w:rsidR="006938FA">
        <w:rPr>
          <w:rFonts w:ascii="Corbel" w:hAnsi="Corbel"/>
          <w:sz w:val="20"/>
          <w:szCs w:val="20"/>
        </w:rPr>
        <w:t>3</w:t>
      </w:r>
    </w:p>
    <w:p w14:paraId="5385AF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9F29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1AC4F3" w14:textId="77777777" w:rsidTr="00B819C8">
        <w:tc>
          <w:tcPr>
            <w:tcW w:w="2694" w:type="dxa"/>
            <w:vAlign w:val="center"/>
          </w:tcPr>
          <w:p w14:paraId="5718EA6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E541D0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05D">
              <w:rPr>
                <w:rFonts w:ascii="Corbel" w:hAnsi="Corbel"/>
                <w:b w:val="0"/>
                <w:sz w:val="24"/>
                <w:szCs w:val="24"/>
              </w:rPr>
              <w:t>Techniki obsługi klienta w usługach publicznych</w:t>
            </w:r>
          </w:p>
        </w:tc>
      </w:tr>
      <w:tr w:rsidR="0085747A" w:rsidRPr="009C54AE" w14:paraId="53E46417" w14:textId="77777777" w:rsidTr="00B819C8">
        <w:tc>
          <w:tcPr>
            <w:tcW w:w="2694" w:type="dxa"/>
            <w:vAlign w:val="center"/>
          </w:tcPr>
          <w:p w14:paraId="35023F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9CA58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05D">
              <w:rPr>
                <w:rFonts w:ascii="Corbel" w:hAnsi="Corbel"/>
                <w:b w:val="0"/>
                <w:sz w:val="24"/>
                <w:szCs w:val="24"/>
              </w:rPr>
              <w:t>E/I/EiZSP/C-1.6b</w:t>
            </w:r>
          </w:p>
        </w:tc>
      </w:tr>
      <w:tr w:rsidR="0085747A" w:rsidRPr="009C54AE" w14:paraId="29C5C9E9" w14:textId="77777777" w:rsidTr="00B819C8">
        <w:tc>
          <w:tcPr>
            <w:tcW w:w="2694" w:type="dxa"/>
            <w:vAlign w:val="center"/>
          </w:tcPr>
          <w:p w14:paraId="7BE0A33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E16AA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ACA79D9" w14:textId="77777777" w:rsidTr="00B819C8">
        <w:tc>
          <w:tcPr>
            <w:tcW w:w="2694" w:type="dxa"/>
            <w:vAlign w:val="center"/>
          </w:tcPr>
          <w:p w14:paraId="23DFB4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1C8FEE" w14:textId="35F81A2D" w:rsidR="0085747A" w:rsidRPr="00F90703" w:rsidRDefault="00F9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070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9EF5F00" w14:textId="77777777" w:rsidTr="00B819C8">
        <w:tc>
          <w:tcPr>
            <w:tcW w:w="2694" w:type="dxa"/>
            <w:vAlign w:val="center"/>
          </w:tcPr>
          <w:p w14:paraId="24B15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AD219D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A49C404" w14:textId="77777777" w:rsidTr="00B819C8">
        <w:tc>
          <w:tcPr>
            <w:tcW w:w="2694" w:type="dxa"/>
            <w:vAlign w:val="center"/>
          </w:tcPr>
          <w:p w14:paraId="5F1C4A1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53D61C" w14:textId="72EA5CCC" w:rsidR="0085747A" w:rsidRPr="009C54AE" w:rsidRDefault="0017512A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B1F7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107570" w14:textId="77777777" w:rsidTr="00B819C8">
        <w:tc>
          <w:tcPr>
            <w:tcW w:w="2694" w:type="dxa"/>
            <w:vAlign w:val="center"/>
          </w:tcPr>
          <w:p w14:paraId="3AF1B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2448F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23D262F" w14:textId="77777777" w:rsidTr="00B819C8">
        <w:tc>
          <w:tcPr>
            <w:tcW w:w="2694" w:type="dxa"/>
            <w:vAlign w:val="center"/>
          </w:tcPr>
          <w:p w14:paraId="5E7622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1B4544" w14:textId="454BAAAD" w:rsidR="0085747A" w:rsidRPr="000E5985" w:rsidRDefault="000E5985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598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90F4401" w14:textId="77777777" w:rsidTr="00B819C8">
        <w:tc>
          <w:tcPr>
            <w:tcW w:w="2694" w:type="dxa"/>
            <w:vAlign w:val="center"/>
          </w:tcPr>
          <w:p w14:paraId="6EEEA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EB685B" w14:textId="2EE41AE6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F9070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5B4B81A8" w14:textId="77777777" w:rsidTr="00B819C8">
        <w:tc>
          <w:tcPr>
            <w:tcW w:w="2694" w:type="dxa"/>
            <w:vAlign w:val="center"/>
          </w:tcPr>
          <w:p w14:paraId="29B07E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FC7CC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4D0A101" w14:textId="77777777" w:rsidTr="00B819C8">
        <w:tc>
          <w:tcPr>
            <w:tcW w:w="2694" w:type="dxa"/>
            <w:vAlign w:val="center"/>
          </w:tcPr>
          <w:p w14:paraId="7ABA000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A0830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2893AE" w14:textId="77777777" w:rsidTr="00B819C8">
        <w:tc>
          <w:tcPr>
            <w:tcW w:w="2694" w:type="dxa"/>
            <w:vAlign w:val="center"/>
          </w:tcPr>
          <w:p w14:paraId="12BD7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EF3749" w14:textId="5BFD17D7" w:rsidR="0085747A" w:rsidRPr="009C54AE" w:rsidRDefault="00F9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6D593FF6" w14:textId="77777777" w:rsidTr="00B819C8">
        <w:tc>
          <w:tcPr>
            <w:tcW w:w="2694" w:type="dxa"/>
            <w:vAlign w:val="center"/>
          </w:tcPr>
          <w:p w14:paraId="1BB661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D43099" w14:textId="24FED71B" w:rsidR="0085747A" w:rsidRPr="009C54AE" w:rsidRDefault="00F9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13F7AD2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23767D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96E9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6E0362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5F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EAC36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72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8C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9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027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5F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84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D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49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60B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14C563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5F37" w14:textId="1C5E10BE" w:rsidR="00015B8F" w:rsidRPr="009C54AE" w:rsidRDefault="00F90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B4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D03F" w14:textId="6155D19A" w:rsidR="00015B8F" w:rsidRPr="009C54AE" w:rsidRDefault="000E59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F4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36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6C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41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D6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FD11" w14:textId="77777777" w:rsidR="00015B8F" w:rsidRPr="009C54AE" w:rsidRDefault="009E6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89411B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78408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50059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F3FC9A" w14:textId="57B970A8" w:rsidR="0085747A" w:rsidRPr="009C54AE" w:rsidRDefault="009E6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="00042E03">
        <w:rPr>
          <w:rFonts w:ascii="MS Gothic" w:eastAsia="MS Gothic" w:hAnsi="MS Gothic" w:cs="MS Gothic" w:hint="eastAsia"/>
        </w:rPr>
        <w:t xml:space="preserve"> </w:t>
      </w:r>
      <w:r w:rsidR="00042E03" w:rsidRPr="00042E03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22E6B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F1F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9674C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0BFF37" w14:textId="77777777" w:rsidR="009C54AE" w:rsidRPr="00AD2BC3" w:rsidRDefault="007B71E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2BC3">
        <w:rPr>
          <w:rFonts w:ascii="Corbel" w:hAnsi="Corbel"/>
          <w:b w:val="0"/>
          <w:smallCaps w:val="0"/>
          <w:szCs w:val="24"/>
        </w:rPr>
        <w:t>Zaliczenie z oceną</w:t>
      </w:r>
    </w:p>
    <w:p w14:paraId="2D4ACE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F0396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FD751EF" w14:textId="77777777" w:rsidTr="00745302">
        <w:tc>
          <w:tcPr>
            <w:tcW w:w="9670" w:type="dxa"/>
          </w:tcPr>
          <w:p w14:paraId="7FD60052" w14:textId="77777777" w:rsidR="0085747A" w:rsidRPr="009C54AE" w:rsidRDefault="009A19E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126F195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2AE39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69BC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8266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B9E88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7B370BC" w14:textId="77777777" w:rsidTr="00923D7D">
        <w:tc>
          <w:tcPr>
            <w:tcW w:w="851" w:type="dxa"/>
            <w:vAlign w:val="center"/>
          </w:tcPr>
          <w:p w14:paraId="7BEB755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300FB40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Zapoznanie studentów z koncepcją kształtowania relacji z klientami na rynku usług publicznych.</w:t>
            </w:r>
          </w:p>
        </w:tc>
      </w:tr>
      <w:tr w:rsidR="0085747A" w:rsidRPr="009C54AE" w14:paraId="545053E6" w14:textId="77777777" w:rsidTr="00923D7D">
        <w:tc>
          <w:tcPr>
            <w:tcW w:w="851" w:type="dxa"/>
            <w:vAlign w:val="center"/>
          </w:tcPr>
          <w:p w14:paraId="29F8B5C3" w14:textId="77777777" w:rsidR="0085747A" w:rsidRPr="009C54AE" w:rsidRDefault="009A19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61CF09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rynkowych w sferze usług publicznych oraz efektywnego zachowania w takich sytuacjach.</w:t>
            </w:r>
          </w:p>
        </w:tc>
      </w:tr>
    </w:tbl>
    <w:p w14:paraId="28AF91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64E16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328F8E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765D97" w14:textId="77777777" w:rsidTr="0071620A">
        <w:tc>
          <w:tcPr>
            <w:tcW w:w="1701" w:type="dxa"/>
            <w:vAlign w:val="center"/>
          </w:tcPr>
          <w:p w14:paraId="75E080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C06A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0C3C5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75D9" w:rsidRPr="009C54AE" w14:paraId="1C7D2F06" w14:textId="77777777" w:rsidTr="00A776DB">
        <w:tc>
          <w:tcPr>
            <w:tcW w:w="1701" w:type="dxa"/>
          </w:tcPr>
          <w:p w14:paraId="0C9BA792" w14:textId="73E1D114" w:rsidR="002875D9" w:rsidRPr="00930F98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4A7835D9" w14:textId="77777777" w:rsidR="002875D9" w:rsidRPr="009C54AE" w:rsidRDefault="002875D9" w:rsidP="00A776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kształtowania relacji z klientami, a szczególnie na rynku usług publicznych.</w:t>
            </w:r>
          </w:p>
        </w:tc>
        <w:tc>
          <w:tcPr>
            <w:tcW w:w="1873" w:type="dxa"/>
          </w:tcPr>
          <w:p w14:paraId="00B6AD50" w14:textId="77777777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23839E" w14:textId="77777777" w:rsidR="002875D9" w:rsidRPr="009C54AE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2875D9" w:rsidRPr="009C54AE" w14:paraId="0D90077C" w14:textId="77777777" w:rsidTr="00A758E8">
        <w:tc>
          <w:tcPr>
            <w:tcW w:w="1701" w:type="dxa"/>
          </w:tcPr>
          <w:p w14:paraId="3451E8A0" w14:textId="71AD7169" w:rsidR="002875D9" w:rsidRPr="00930F98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45560D34" w14:textId="77777777" w:rsidR="002875D9" w:rsidRPr="009C54AE" w:rsidRDefault="002875D9" w:rsidP="00A75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rynku usług publicznych.</w:t>
            </w:r>
          </w:p>
        </w:tc>
        <w:tc>
          <w:tcPr>
            <w:tcW w:w="1873" w:type="dxa"/>
          </w:tcPr>
          <w:p w14:paraId="11455DE2" w14:textId="77777777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D2F6059" w14:textId="77777777" w:rsidR="002875D9" w:rsidRPr="009C54AE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5D07B18B" w14:textId="77777777" w:rsidTr="005E6E85">
        <w:tc>
          <w:tcPr>
            <w:tcW w:w="1701" w:type="dxa"/>
          </w:tcPr>
          <w:p w14:paraId="6B2FC414" w14:textId="53A5DD52" w:rsidR="0085747A" w:rsidRPr="009C54AE" w:rsidRDefault="0085747A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2821859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publicznych oraz porównuje je z założeniami modeli teoretycznych.</w:t>
            </w:r>
          </w:p>
        </w:tc>
        <w:tc>
          <w:tcPr>
            <w:tcW w:w="1873" w:type="dxa"/>
          </w:tcPr>
          <w:p w14:paraId="0E2EB125" w14:textId="6577D951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3ECC327" w14:textId="1C1CF88E" w:rsidR="0085747A" w:rsidRPr="009C54AE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9A19E1" w:rsidRPr="009C54AE" w14:paraId="6EC219F4" w14:textId="77777777" w:rsidTr="005E6E85">
        <w:tc>
          <w:tcPr>
            <w:tcW w:w="1701" w:type="dxa"/>
          </w:tcPr>
          <w:p w14:paraId="0B32FD70" w14:textId="1CD8BBD6" w:rsidR="009A19E1" w:rsidRPr="009C54AE" w:rsidRDefault="009A19E1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E31604B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dotyczącej obsługi klienta w podmiotach usług publicznych oraz proponuje alternatywne rozwiązanie zmierzające do maksymalizacji korzyści dla klienta i usługodawcy.</w:t>
            </w:r>
          </w:p>
        </w:tc>
        <w:tc>
          <w:tcPr>
            <w:tcW w:w="1873" w:type="dxa"/>
          </w:tcPr>
          <w:p w14:paraId="4B094CB8" w14:textId="77777777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35BBA107" w14:textId="77777777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747F657" w14:textId="5412FCEE" w:rsidR="009A19E1" w:rsidRPr="009C54AE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A19E1" w:rsidRPr="009C54AE" w14:paraId="15ABA933" w14:textId="77777777" w:rsidTr="005E6E85">
        <w:tc>
          <w:tcPr>
            <w:tcW w:w="1701" w:type="dxa"/>
          </w:tcPr>
          <w:p w14:paraId="276AA83E" w14:textId="2F5B714E" w:rsidR="009A19E1" w:rsidRPr="00930F98" w:rsidRDefault="009A19E1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1C51D14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kształtowania relacji na rynku usług publicznych wykazując się sprawną argumentacją przyjętego stanowiska.</w:t>
            </w:r>
          </w:p>
        </w:tc>
        <w:tc>
          <w:tcPr>
            <w:tcW w:w="1873" w:type="dxa"/>
          </w:tcPr>
          <w:p w14:paraId="397534F5" w14:textId="77777777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1F957D7" w14:textId="4665E63F" w:rsidR="009A19E1" w:rsidRPr="009C54AE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875D9" w:rsidRPr="009C54AE" w14:paraId="4711BCB6" w14:textId="77777777" w:rsidTr="002875D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6819" w14:textId="5FBD44C4" w:rsidR="002875D9" w:rsidRPr="009C54AE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88B5" w14:textId="77777777" w:rsidR="002875D9" w:rsidRPr="009C54AE" w:rsidRDefault="002875D9" w:rsidP="00AE42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6AE3" w14:textId="0819D073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19CE45DB" w14:textId="77777777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95AAFAA" w14:textId="4DC196A6" w:rsidR="002875D9" w:rsidRPr="009C54AE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1B12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5A49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C8931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BFC6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2FBFBB1" w14:textId="77777777" w:rsidTr="00923D7D">
        <w:tc>
          <w:tcPr>
            <w:tcW w:w="9639" w:type="dxa"/>
          </w:tcPr>
          <w:p w14:paraId="0C1BD66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E1E224" w14:textId="77777777" w:rsidTr="00923D7D">
        <w:tc>
          <w:tcPr>
            <w:tcW w:w="9639" w:type="dxa"/>
          </w:tcPr>
          <w:p w14:paraId="37F36E79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Wprowadzenie. Usługi jako specyficzny przedmiot obrotu rynkowego i konsumpcji. Miejsce usług publicznych w sektorze usług.</w:t>
            </w:r>
          </w:p>
        </w:tc>
      </w:tr>
      <w:tr w:rsidR="0085747A" w:rsidRPr="009C54AE" w14:paraId="42768EE6" w14:textId="77777777" w:rsidTr="00923D7D">
        <w:tc>
          <w:tcPr>
            <w:tcW w:w="9639" w:type="dxa"/>
          </w:tcPr>
          <w:p w14:paraId="44AD2BCF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Charakterystyka wybranych usług publicznych. (Oświata; Straż pożarna; Zaopatrzenie w energię; Służba zdrowia; Wojsko; Policja; Transport miejski; Budownictwo socjalne; Telekomunikacja; Planowanie przestrzenne; Gospodarka odpadami oraz utrzymanie porządku i czystości; Gospodarka wodna - zaopatrzenie w wodę i kanalizacja; Gromadzenie i archiwizacja informacji publicznych, np. w bibliotekach; Pomoc i opieka społeczna; Ochrona środowiska.)</w:t>
            </w:r>
          </w:p>
        </w:tc>
      </w:tr>
      <w:tr w:rsidR="0085747A" w:rsidRPr="009C54AE" w14:paraId="2743F620" w14:textId="77777777" w:rsidTr="00923D7D">
        <w:tc>
          <w:tcPr>
            <w:tcW w:w="9639" w:type="dxa"/>
          </w:tcPr>
          <w:p w14:paraId="5954DA35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Interesariusze podmiotów usługowych sfery publicznej i prywatnej. Instytucje publiczne i ich </w:t>
            </w: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 xml:space="preserve">beneficjenci jako strony relacji. </w:t>
            </w:r>
          </w:p>
        </w:tc>
      </w:tr>
      <w:tr w:rsidR="008B1A7D" w:rsidRPr="009C54AE" w14:paraId="196484E3" w14:textId="77777777" w:rsidTr="00923D7D">
        <w:tc>
          <w:tcPr>
            <w:tcW w:w="9639" w:type="dxa"/>
          </w:tcPr>
          <w:p w14:paraId="7545FF6A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>Wpływ czynników otoczenia na zachowania nabywców. Specyfika konsumpcji wybranych usług publicznych. Proces podejmowania decyzji o zakupie. Motywy, postawy i zachowania nabywcze klientów zdywersyfikowanych usług publicznych.</w:t>
            </w:r>
          </w:p>
        </w:tc>
      </w:tr>
      <w:tr w:rsidR="008B1A7D" w:rsidRPr="009C54AE" w14:paraId="103C59FA" w14:textId="77777777" w:rsidTr="00923D7D">
        <w:tc>
          <w:tcPr>
            <w:tcW w:w="9639" w:type="dxa"/>
          </w:tcPr>
          <w:p w14:paraId="404ACA36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Ewolucja podejścia do klienta - nabywcy. Koncepcja marketingu relacji. Zadowolenie klienta oraz wartość dla klienta.</w:t>
            </w:r>
          </w:p>
        </w:tc>
      </w:tr>
      <w:tr w:rsidR="008B1A7D" w:rsidRPr="009C54AE" w14:paraId="2608713A" w14:textId="77777777" w:rsidTr="00923D7D">
        <w:tc>
          <w:tcPr>
            <w:tcW w:w="9639" w:type="dxa"/>
          </w:tcPr>
          <w:p w14:paraId="765495EC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Relacje pomiędzy marketingiem a klientem. Nowy konsument a stały konsument. Znaczenie klienta w różnych branżach.</w:t>
            </w:r>
          </w:p>
        </w:tc>
      </w:tr>
      <w:tr w:rsidR="008B1A7D" w:rsidRPr="009C54AE" w14:paraId="08F1B553" w14:textId="77777777" w:rsidTr="00923D7D">
        <w:tc>
          <w:tcPr>
            <w:tcW w:w="9639" w:type="dxa"/>
          </w:tcPr>
          <w:p w14:paraId="2CEC8687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Nabywcy i ich wartość dla firmy. Rentowność klienta i firmy. Nowe typy związków klienta z firmą – zarządzanie „face to face”. Znaczenie relacji podmiotu usługowego z klientem w miejscu transakcji oraz ex post.</w:t>
            </w:r>
          </w:p>
        </w:tc>
      </w:tr>
      <w:tr w:rsidR="008B1A7D" w:rsidRPr="009C54AE" w14:paraId="315C8C1C" w14:textId="77777777" w:rsidTr="00923D7D">
        <w:tc>
          <w:tcPr>
            <w:tcW w:w="9639" w:type="dxa"/>
          </w:tcPr>
          <w:p w14:paraId="3BC5E12F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Wiedza na temat klientów, produktów i technologii jako uwarunkowanie sprawnej realizacji usług. Badania marketingowe w usługach publicznych jako źródło informacji o klientach. </w:t>
            </w:r>
          </w:p>
        </w:tc>
      </w:tr>
      <w:tr w:rsidR="008B1A7D" w:rsidRPr="009C54AE" w14:paraId="00A5116C" w14:textId="77777777" w:rsidTr="00923D7D">
        <w:tc>
          <w:tcPr>
            <w:tcW w:w="9639" w:type="dxa"/>
          </w:tcPr>
          <w:p w14:paraId="4677E550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Przebieg procesu realizacji usług publicznych (etapy, problemy, realizacja). Kluczowe kompetencje w budowaniu relacji na rynku usług publicznych i prywatnych.</w:t>
            </w:r>
          </w:p>
        </w:tc>
      </w:tr>
      <w:tr w:rsidR="008B1A7D" w:rsidRPr="009C54AE" w14:paraId="4B84D45C" w14:textId="77777777" w:rsidTr="00923D7D">
        <w:tc>
          <w:tcPr>
            <w:tcW w:w="9639" w:type="dxa"/>
          </w:tcPr>
          <w:p w14:paraId="579A0A2A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Poszukiwanie potencjalnych klientów. Planowanie rozmowy z potencjalnym klientem.</w:t>
            </w:r>
          </w:p>
        </w:tc>
      </w:tr>
      <w:tr w:rsidR="008B1A7D" w:rsidRPr="009C54AE" w14:paraId="7120575C" w14:textId="77777777" w:rsidTr="00923D7D">
        <w:tc>
          <w:tcPr>
            <w:tcW w:w="9639" w:type="dxa"/>
          </w:tcPr>
          <w:p w14:paraId="41D3B054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Oferta usług publicznych jako przedmiot prezentacji. Zasady profesjonalnej prezentacji oferty.</w:t>
            </w:r>
          </w:p>
        </w:tc>
      </w:tr>
      <w:tr w:rsidR="008B1A7D" w:rsidRPr="009C54AE" w14:paraId="0946C099" w14:textId="77777777" w:rsidTr="00923D7D">
        <w:tc>
          <w:tcPr>
            <w:tcW w:w="9639" w:type="dxa"/>
          </w:tcPr>
          <w:p w14:paraId="00C46441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Realizacja sprzedaży usług. Techniki pokonywania wątpliwości klientów i finalizacji transakcji. Krytyczna analiza sytuacji rynkowych. Praca z wykorzystaniem materiału filmowego.</w:t>
            </w:r>
          </w:p>
        </w:tc>
      </w:tr>
      <w:tr w:rsidR="008B1A7D" w:rsidRPr="009C54AE" w14:paraId="048F8100" w14:textId="77777777" w:rsidTr="00923D7D">
        <w:tc>
          <w:tcPr>
            <w:tcW w:w="9639" w:type="dxa"/>
          </w:tcPr>
          <w:p w14:paraId="7A575CC9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Obsługa i kontakty po realizacji usługi. Przebieg procesu reklamacyjnego.</w:t>
            </w:r>
          </w:p>
        </w:tc>
      </w:tr>
      <w:tr w:rsidR="008B1A7D" w:rsidRPr="009C54AE" w14:paraId="1451CB5C" w14:textId="77777777" w:rsidTr="00923D7D">
        <w:tc>
          <w:tcPr>
            <w:tcW w:w="9639" w:type="dxa"/>
          </w:tcPr>
          <w:p w14:paraId="10547D26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Społeczne, etyczne i prawne problemy związane z realizacją obsługi klienta usług publicznych.</w:t>
            </w:r>
          </w:p>
        </w:tc>
      </w:tr>
      <w:tr w:rsidR="008B1A7D" w:rsidRPr="009C54AE" w14:paraId="325889AC" w14:textId="77777777" w:rsidTr="00923D7D">
        <w:tc>
          <w:tcPr>
            <w:tcW w:w="9639" w:type="dxa"/>
          </w:tcPr>
          <w:p w14:paraId="20F356E0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CRM jako filozofia działania i system informatyczny. Możliwości zastosowania rozwiązań CRM w sferze usług publicznych.</w:t>
            </w:r>
          </w:p>
        </w:tc>
      </w:tr>
    </w:tbl>
    <w:p w14:paraId="09A64B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BE0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5F09C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A3841" w14:textId="77777777" w:rsidR="00E960BB" w:rsidRPr="008B1A7D" w:rsidRDefault="008B1A7D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1A7D">
        <w:rPr>
          <w:rFonts w:ascii="Corbel" w:hAnsi="Corbel"/>
          <w:b w:val="0"/>
          <w:smallCaps w:val="0"/>
          <w:szCs w:val="24"/>
        </w:rPr>
        <w:t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</w:t>
      </w:r>
      <w:r>
        <w:rPr>
          <w:rFonts w:ascii="Corbel" w:hAnsi="Corbel"/>
          <w:b w:val="0"/>
          <w:smallCaps w:val="0"/>
          <w:szCs w:val="24"/>
        </w:rPr>
        <w:t xml:space="preserve"> Możliwe do realizacji z wykorzystaniem metod i technik kształcenia na odległość.</w:t>
      </w:r>
    </w:p>
    <w:p w14:paraId="6C1CF1B3" w14:textId="77777777" w:rsidR="00E960BB" w:rsidRPr="008B1A7D" w:rsidRDefault="00E960BB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5DEE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A4B5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D86A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7402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A55456C" w14:textId="77777777" w:rsidTr="00C05F44">
        <w:tc>
          <w:tcPr>
            <w:tcW w:w="1985" w:type="dxa"/>
            <w:vAlign w:val="center"/>
          </w:tcPr>
          <w:p w14:paraId="46A3820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9BFD90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F69C6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DA8BE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362C7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875D9" w:rsidRPr="009C54AE" w14:paraId="3A12ABBD" w14:textId="77777777" w:rsidTr="00F230F5">
        <w:tc>
          <w:tcPr>
            <w:tcW w:w="1985" w:type="dxa"/>
          </w:tcPr>
          <w:p w14:paraId="4B4112CB" w14:textId="3873C37D" w:rsidR="002875D9" w:rsidRPr="00BF6FE0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1A7ACA0B" w14:textId="77777777" w:rsidR="002875D9" w:rsidRPr="00AD2BC3" w:rsidRDefault="002875D9" w:rsidP="00F23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3A5C8BB" w14:textId="77777777" w:rsidR="002875D9" w:rsidRPr="00AD2BC3" w:rsidRDefault="002875D9" w:rsidP="00F23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875D9" w:rsidRPr="009C54AE" w14:paraId="36520314" w14:textId="77777777" w:rsidTr="003E0AB0">
        <w:tc>
          <w:tcPr>
            <w:tcW w:w="1985" w:type="dxa"/>
          </w:tcPr>
          <w:p w14:paraId="2FEA4D0D" w14:textId="6B4C7325" w:rsidR="002875D9" w:rsidRPr="00BF6FE0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4A9AC6D6" w14:textId="77777777" w:rsidR="002875D9" w:rsidRPr="00AD2BC3" w:rsidRDefault="002875D9" w:rsidP="003E0A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ECAD4CA" w14:textId="77777777" w:rsidR="002875D9" w:rsidRPr="00AD2BC3" w:rsidRDefault="002875D9" w:rsidP="003E0A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306CB246" w14:textId="77777777" w:rsidTr="00C05F44">
        <w:tc>
          <w:tcPr>
            <w:tcW w:w="1985" w:type="dxa"/>
          </w:tcPr>
          <w:p w14:paraId="2A7DEFF0" w14:textId="2D51E29F" w:rsidR="00BF6FE0" w:rsidRPr="009C54AE" w:rsidRDefault="00BF6FE0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875D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3C6A9B2F" w14:textId="0BB27143" w:rsidR="00BF6FE0" w:rsidRPr="00AD2BC3" w:rsidRDefault="00AD2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kolokwium, projekt w grupie</w:t>
            </w:r>
          </w:p>
        </w:tc>
        <w:tc>
          <w:tcPr>
            <w:tcW w:w="2126" w:type="dxa"/>
          </w:tcPr>
          <w:p w14:paraId="60D04179" w14:textId="0CEDB225" w:rsidR="00BF6FE0" w:rsidRPr="00AD2BC3" w:rsidRDefault="00AD2BC3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47952AB4" w14:textId="77777777" w:rsidTr="00C05F44">
        <w:tc>
          <w:tcPr>
            <w:tcW w:w="1985" w:type="dxa"/>
          </w:tcPr>
          <w:p w14:paraId="54FFEFCF" w14:textId="741CA8AF" w:rsidR="00BF6FE0" w:rsidRPr="00BF6FE0" w:rsidRDefault="00BF6FE0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 w:rsidR="002875D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99FC3DE" w14:textId="205ADA92" w:rsidR="00BF6FE0" w:rsidRPr="00AD2BC3" w:rsidRDefault="00AD2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012A1C87" w14:textId="3B81CA03" w:rsidR="00BF6FE0" w:rsidRPr="00AD2BC3" w:rsidRDefault="00AD2BC3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19A57942" w14:textId="77777777" w:rsidTr="00C05F44">
        <w:tc>
          <w:tcPr>
            <w:tcW w:w="1985" w:type="dxa"/>
          </w:tcPr>
          <w:p w14:paraId="4094160E" w14:textId="0D48C477" w:rsidR="00BF6FE0" w:rsidRPr="00BF6FE0" w:rsidRDefault="00BF6FE0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 w:rsidR="002875D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0C1EF426" w14:textId="25D2FA9D" w:rsidR="00BF6FE0" w:rsidRPr="00AD2BC3" w:rsidRDefault="00AD2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1A892036" w14:textId="56A466A7" w:rsidR="00BF6FE0" w:rsidRPr="00AD2BC3" w:rsidRDefault="00AD2BC3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875D9" w:rsidRPr="009C54AE" w14:paraId="03FD410F" w14:textId="77777777" w:rsidTr="002875D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5AF9" w14:textId="534EEF8A" w:rsidR="002875D9" w:rsidRPr="009C54AE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BD6D" w14:textId="77777777" w:rsidR="002875D9" w:rsidRPr="00AD2BC3" w:rsidRDefault="002875D9" w:rsidP="00956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D691" w14:textId="77777777" w:rsidR="002875D9" w:rsidRPr="00AD2BC3" w:rsidRDefault="002875D9" w:rsidP="00956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EF155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C0FB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AA6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C8E3C4" w14:textId="77777777" w:rsidTr="00923D7D">
        <w:tc>
          <w:tcPr>
            <w:tcW w:w="9670" w:type="dxa"/>
          </w:tcPr>
          <w:p w14:paraId="5A6F241A" w14:textId="77777777" w:rsidR="0085747A" w:rsidRPr="009C54AE" w:rsidRDefault="008B70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pozytywna ocena z kolokwium w formie testu sprawdzającego stopień opanowania przez studentów materiału podanego w trakcie ćwiczeń oraz wskazanej literatury - 35%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poprawne zrealizowanie wybranych przez prowadzącego ćwiczenia zagadnień do samodzielnego opracowania (referat z prezentacją)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aktywność i poprawność rozwiązywania problemów postawionych do realizacji w trakcie ćwiczeń (średnia ocena z zrealizowanych ćwiczeń)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aktywne uczestnictwo studentów w prowadzonej na ćwiczeniach dyskusji kierowanej – 5%,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Podstawą oceny kolokwium jest punktacja odpowiadająca poprawnym odpowiedziom na 16 pytań składających się na test jednokrotnego wyboru. Student otrzymuje ocenę proporcjonalnie do uzyskanych punktów tj.: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59D6C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7956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F010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31ECB19" w14:textId="77777777" w:rsidTr="003E1941">
        <w:tc>
          <w:tcPr>
            <w:tcW w:w="4962" w:type="dxa"/>
            <w:vAlign w:val="center"/>
          </w:tcPr>
          <w:p w14:paraId="39B115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894B68" w14:textId="1803F5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938F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8700C3" w14:textId="77777777" w:rsidTr="00923D7D">
        <w:tc>
          <w:tcPr>
            <w:tcW w:w="4962" w:type="dxa"/>
          </w:tcPr>
          <w:p w14:paraId="4F622A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FD392C" w14:textId="5F8C74FE" w:rsidR="0085747A" w:rsidRPr="009C54AE" w:rsidRDefault="000E5985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FE8683" w14:textId="77777777" w:rsidTr="00923D7D">
        <w:tc>
          <w:tcPr>
            <w:tcW w:w="4962" w:type="dxa"/>
          </w:tcPr>
          <w:p w14:paraId="6A3500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4EAF17" w14:textId="7077223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B9FAEB6" w14:textId="77777777" w:rsidR="00C61DC5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1B8608" w14:textId="77777777" w:rsidTr="00923D7D">
        <w:tc>
          <w:tcPr>
            <w:tcW w:w="4962" w:type="dxa"/>
          </w:tcPr>
          <w:p w14:paraId="1F05D443" w14:textId="217B39C6" w:rsidR="00C61DC5" w:rsidRPr="009C54AE" w:rsidRDefault="00C61DC5" w:rsidP="00B10B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10B04">
              <w:rPr>
                <w:rFonts w:ascii="Corbel" w:hAnsi="Corbel"/>
                <w:sz w:val="24"/>
                <w:szCs w:val="24"/>
              </w:rPr>
              <w:t xml:space="preserve"> </w:t>
            </w:r>
            <w:r w:rsidR="002C6541"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C6541">
              <w:rPr>
                <w:rFonts w:ascii="Corbel" w:hAnsi="Corbel"/>
                <w:sz w:val="24"/>
                <w:szCs w:val="24"/>
              </w:rPr>
              <w:t>kolokwium</w:t>
            </w:r>
            <w:r w:rsidR="002C6541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2C6541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="002C654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ACBEAB" w14:textId="345CCE17" w:rsidR="00C61DC5" w:rsidRPr="009C54AE" w:rsidRDefault="000E5985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0964BD5" w14:textId="77777777" w:rsidTr="00923D7D">
        <w:tc>
          <w:tcPr>
            <w:tcW w:w="4962" w:type="dxa"/>
          </w:tcPr>
          <w:p w14:paraId="65F1A7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B6242C" w14:textId="77777777" w:rsidR="0085747A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D4BAC14" w14:textId="77777777" w:rsidTr="00923D7D">
        <w:tc>
          <w:tcPr>
            <w:tcW w:w="4962" w:type="dxa"/>
          </w:tcPr>
          <w:p w14:paraId="40E7E5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59562D" w14:textId="77777777" w:rsidR="0085747A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1549C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BCB20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05D8A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558E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E78C7EE" w14:textId="77777777" w:rsidTr="00AD2BC3">
        <w:trPr>
          <w:trHeight w:val="397"/>
        </w:trPr>
        <w:tc>
          <w:tcPr>
            <w:tcW w:w="2359" w:type="pct"/>
          </w:tcPr>
          <w:p w14:paraId="60440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2CF06C55" w14:textId="17AEC203" w:rsidR="0085747A" w:rsidRPr="009C54AE" w:rsidRDefault="00AD2BC3" w:rsidP="00AD2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E3FBFF" w14:textId="77777777" w:rsidTr="00AD2BC3">
        <w:trPr>
          <w:trHeight w:val="397"/>
        </w:trPr>
        <w:tc>
          <w:tcPr>
            <w:tcW w:w="2359" w:type="pct"/>
          </w:tcPr>
          <w:p w14:paraId="1A9AC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DF04716" w14:textId="26559A20" w:rsidR="0085747A" w:rsidRPr="009C54AE" w:rsidRDefault="00AD2BC3" w:rsidP="00AD2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739C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8086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C105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07F7410" w14:textId="77777777" w:rsidTr="00AD2BC3">
        <w:trPr>
          <w:trHeight w:val="397"/>
        </w:trPr>
        <w:tc>
          <w:tcPr>
            <w:tcW w:w="5000" w:type="pct"/>
          </w:tcPr>
          <w:p w14:paraId="3E0EF993" w14:textId="77777777" w:rsidR="0085747A" w:rsidRPr="00CD75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F894741" w14:textId="77777777" w:rsidR="00BC7C34" w:rsidRPr="009C54AE" w:rsidRDefault="00CD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Hancewicz R., 2012, Profesjonalna obsługa klienta i radzenie sobie z trudnym klientem w urzędzie. Helion, Gliwice.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Wereda, W., 2009, Zarządzanie relacjami z klientem (CRM) a postępowanie nabywców na rynku usług, Difin, Warszawa.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3. Futrell Ch.M., 2011, Nowoczesne techniki sprzedaży. Metody prezentacji, profesjonalna obsługa, relacje z klientami, Wolters Kluwer Polska, Warszawa.</w:t>
            </w:r>
          </w:p>
        </w:tc>
      </w:tr>
      <w:tr w:rsidR="0085747A" w:rsidRPr="009C54AE" w14:paraId="6A3E6783" w14:textId="77777777" w:rsidTr="00AD2BC3">
        <w:trPr>
          <w:trHeight w:val="397"/>
        </w:trPr>
        <w:tc>
          <w:tcPr>
            <w:tcW w:w="5000" w:type="pct"/>
          </w:tcPr>
          <w:p w14:paraId="24944F6C" w14:textId="77777777" w:rsidR="0085747A" w:rsidRPr="00122B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09ECCF5" w14:textId="77777777" w:rsidR="00BC7C34" w:rsidRDefault="00122B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Rosell L., 2010, Techniki sprzedaży. O sztuce sprzedawania, BL Info Polska.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Moulinier R., 2007, Techniki sprzedaży, PWE, Warszawa.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3. Mortensen K.W., 2006, Sztuka wywierania wpływu na ludzi. Dwanaście uniwersalnych praw skutecznej perswazji, Wyd. Uniwersytetu Jagiellońskiego, Kraków.</w:t>
            </w:r>
          </w:p>
          <w:p w14:paraId="68B7B241" w14:textId="1E1E7CD9" w:rsidR="003F0CBF" w:rsidRPr="00CD7574" w:rsidRDefault="003F0C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3F0C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 P., 2011, Organizacja procesu sprzedaży usług. Wyd. MITEL, Rzeszów.</w:t>
            </w:r>
          </w:p>
        </w:tc>
      </w:tr>
    </w:tbl>
    <w:p w14:paraId="77160F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4EB5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9249F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28174F" w14:textId="77777777" w:rsidR="001801BD" w:rsidRDefault="001801BD" w:rsidP="00C16ABF">
      <w:pPr>
        <w:spacing w:after="0" w:line="240" w:lineRule="auto"/>
      </w:pPr>
      <w:r>
        <w:separator/>
      </w:r>
    </w:p>
  </w:endnote>
  <w:endnote w:type="continuationSeparator" w:id="0">
    <w:p w14:paraId="086981EA" w14:textId="77777777" w:rsidR="001801BD" w:rsidRDefault="001801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0E11E" w14:textId="77777777" w:rsidR="001801BD" w:rsidRDefault="001801BD" w:rsidP="00C16ABF">
      <w:pPr>
        <w:spacing w:after="0" w:line="240" w:lineRule="auto"/>
      </w:pPr>
      <w:r>
        <w:separator/>
      </w:r>
    </w:p>
  </w:footnote>
  <w:footnote w:type="continuationSeparator" w:id="0">
    <w:p w14:paraId="02EF812E" w14:textId="77777777" w:rsidR="001801BD" w:rsidRDefault="001801BD" w:rsidP="00C16ABF">
      <w:pPr>
        <w:spacing w:after="0" w:line="240" w:lineRule="auto"/>
      </w:pPr>
      <w:r>
        <w:continuationSeparator/>
      </w:r>
    </w:p>
  </w:footnote>
  <w:footnote w:id="1">
    <w:p w14:paraId="26200D4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E03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C68"/>
    <w:rsid w:val="000D04B0"/>
    <w:rsid w:val="000E5985"/>
    <w:rsid w:val="000F1C57"/>
    <w:rsid w:val="000F5615"/>
    <w:rsid w:val="00122B89"/>
    <w:rsid w:val="00124BFF"/>
    <w:rsid w:val="0012560E"/>
    <w:rsid w:val="00126925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01BD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5D9"/>
    <w:rsid w:val="00291567"/>
    <w:rsid w:val="002A22BF"/>
    <w:rsid w:val="002A2389"/>
    <w:rsid w:val="002A671D"/>
    <w:rsid w:val="002B4D55"/>
    <w:rsid w:val="002B5EA0"/>
    <w:rsid w:val="002B6119"/>
    <w:rsid w:val="002C1F06"/>
    <w:rsid w:val="002C654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86B"/>
    <w:rsid w:val="003A0A5B"/>
    <w:rsid w:val="003A1176"/>
    <w:rsid w:val="003C0BAE"/>
    <w:rsid w:val="003D18A9"/>
    <w:rsid w:val="003D6CE2"/>
    <w:rsid w:val="003E1941"/>
    <w:rsid w:val="003E2FE6"/>
    <w:rsid w:val="003E49D5"/>
    <w:rsid w:val="003F0CBF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35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F71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8F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B71E5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4E8"/>
    <w:rsid w:val="00884922"/>
    <w:rsid w:val="00885F64"/>
    <w:rsid w:val="008917F9"/>
    <w:rsid w:val="008A45F7"/>
    <w:rsid w:val="008B1A7D"/>
    <w:rsid w:val="008B701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F98"/>
    <w:rsid w:val="00935150"/>
    <w:rsid w:val="009508DF"/>
    <w:rsid w:val="00950DAC"/>
    <w:rsid w:val="00954A07"/>
    <w:rsid w:val="00984B23"/>
    <w:rsid w:val="00991867"/>
    <w:rsid w:val="00997F14"/>
    <w:rsid w:val="009A19E1"/>
    <w:rsid w:val="009A78D9"/>
    <w:rsid w:val="009C3E31"/>
    <w:rsid w:val="009C54AE"/>
    <w:rsid w:val="009C788E"/>
    <w:rsid w:val="009D3F3B"/>
    <w:rsid w:val="009E0543"/>
    <w:rsid w:val="009E3B41"/>
    <w:rsid w:val="009E66C5"/>
    <w:rsid w:val="009F3C5C"/>
    <w:rsid w:val="009F4610"/>
    <w:rsid w:val="00A00ECC"/>
    <w:rsid w:val="00A155EE"/>
    <w:rsid w:val="00A2245B"/>
    <w:rsid w:val="00A30110"/>
    <w:rsid w:val="00A3105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BC3"/>
    <w:rsid w:val="00AD66D6"/>
    <w:rsid w:val="00AE1160"/>
    <w:rsid w:val="00AE203C"/>
    <w:rsid w:val="00AE2E74"/>
    <w:rsid w:val="00AE5FCB"/>
    <w:rsid w:val="00AF2C1E"/>
    <w:rsid w:val="00B06142"/>
    <w:rsid w:val="00B10B04"/>
    <w:rsid w:val="00B135B1"/>
    <w:rsid w:val="00B3130B"/>
    <w:rsid w:val="00B40ADB"/>
    <w:rsid w:val="00B43B77"/>
    <w:rsid w:val="00B43E80"/>
    <w:rsid w:val="00B46C7B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C7C34"/>
    <w:rsid w:val="00BD3869"/>
    <w:rsid w:val="00BD66E9"/>
    <w:rsid w:val="00BD6FF4"/>
    <w:rsid w:val="00BF2C41"/>
    <w:rsid w:val="00BF6FE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57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4BF"/>
    <w:rsid w:val="00E661B9"/>
    <w:rsid w:val="00E742AA"/>
    <w:rsid w:val="00E77E88"/>
    <w:rsid w:val="00E8107D"/>
    <w:rsid w:val="00E960BB"/>
    <w:rsid w:val="00EA2074"/>
    <w:rsid w:val="00EA2F6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070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2960"/>
  <w15:docId w15:val="{BA7DA22D-2012-47D3-A828-AAE38055C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1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EE0A97-4787-4F37-BC43-FB2A9427F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35F13F-29BC-4677-8D01-DD336DD437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108C2B-6419-487D-A229-B29CC33734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60F48E-A0E1-4577-BDD9-9084BA09BD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63</TotalTime>
  <Pages>1</Pages>
  <Words>1392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33</cp:revision>
  <cp:lastPrinted>2019-02-06T12:12:00Z</cp:lastPrinted>
  <dcterms:created xsi:type="dcterms:W3CDTF">2020-09-30T13:29:00Z</dcterms:created>
  <dcterms:modified xsi:type="dcterms:W3CDTF">2020-12-11T20:10:00Z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